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FA0" w:rsidRDefault="00CB2FA0" w:rsidP="00CB2FA0">
      <w:pPr>
        <w:jc w:val="center"/>
      </w:pPr>
      <w:r w:rsidRPr="00CB2FA0"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  <w:t>STRATEGIE PŘEDCHÁZENÍ ŠKOLNÍ NEÚSPĚŠNOSTI</w:t>
      </w:r>
      <w:r w:rsidRPr="00CB2FA0">
        <w:rPr>
          <w:rFonts w:ascii="Times New Roman" w:eastAsia="Times New Roman" w:hAnsi="Times New Roman" w:cs="Times New Roman"/>
          <w:sz w:val="52"/>
          <w:szCs w:val="52"/>
          <w:lang w:eastAsia="cs-CZ"/>
        </w:rPr>
        <w:br/>
      </w:r>
    </w:p>
    <w:p w:rsidR="00CB2FA0" w:rsidRPr="0005038C" w:rsidRDefault="00CB2FA0" w:rsidP="00CB2FA0">
      <w:r>
        <w:rPr>
          <w:noProof/>
        </w:rPr>
        <w:drawing>
          <wp:inline distT="0" distB="0" distL="0" distR="0" wp14:anchorId="36098E1F" wp14:editId="279E00A6">
            <wp:extent cx="5953125" cy="2905125"/>
            <wp:effectExtent l="0" t="0" r="9525" b="9525"/>
            <wp:docPr id="1" name="Obrázek 1" descr="IMG_0223_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223_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345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  <w:gridCol w:w="6622"/>
      </w:tblGrid>
      <w:tr w:rsidR="00CB2FA0" w:rsidTr="00897C5A">
        <w:trPr>
          <w:trHeight w:val="4488"/>
        </w:trPr>
        <w:tc>
          <w:tcPr>
            <w:tcW w:w="3518" w:type="dxa"/>
          </w:tcPr>
          <w:p w:rsidR="00CB2FA0" w:rsidRDefault="00CB2FA0" w:rsidP="00897C5A">
            <w:pPr>
              <w:tabs>
                <w:tab w:val="left" w:pos="3090"/>
              </w:tabs>
              <w:rPr>
                <w:b/>
                <w:bCs/>
              </w:rPr>
            </w:pPr>
          </w:p>
          <w:p w:rsidR="00CB2FA0" w:rsidRDefault="00CB2FA0" w:rsidP="00897C5A">
            <w:pPr>
              <w:tabs>
                <w:tab w:val="left" w:pos="309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ŠKOLA:</w:t>
            </w:r>
          </w:p>
          <w:p w:rsidR="00CB2FA0" w:rsidRDefault="00CB2FA0" w:rsidP="00897C5A">
            <w:pPr>
              <w:tabs>
                <w:tab w:val="left" w:pos="3090"/>
              </w:tabs>
              <w:rPr>
                <w:rFonts w:ascii="Arial" w:hAnsi="Arial" w:cs="Arial"/>
              </w:rPr>
            </w:pPr>
          </w:p>
          <w:p w:rsidR="00CB2FA0" w:rsidRDefault="00CB2FA0" w:rsidP="00897C5A">
            <w:pPr>
              <w:tabs>
                <w:tab w:val="left" w:pos="309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ŘEDITEL ŠKOLY:</w:t>
            </w:r>
          </w:p>
          <w:p w:rsidR="00CB2FA0" w:rsidRDefault="00CB2FA0" w:rsidP="00897C5A">
            <w:pPr>
              <w:tabs>
                <w:tab w:val="left" w:pos="3090"/>
              </w:tabs>
              <w:rPr>
                <w:rFonts w:ascii="Arial" w:hAnsi="Arial" w:cs="Arial"/>
              </w:rPr>
            </w:pPr>
          </w:p>
          <w:p w:rsidR="00CB2FA0" w:rsidRPr="0005038C" w:rsidRDefault="00CB2FA0" w:rsidP="00897C5A">
            <w:pPr>
              <w:pStyle w:val="Nadpis6"/>
              <w:rPr>
                <w:rFonts w:ascii="Arial" w:hAnsi="Arial" w:cs="Arial"/>
                <w:b/>
                <w:color w:val="auto"/>
              </w:rPr>
            </w:pPr>
            <w:r w:rsidRPr="0005038C">
              <w:rPr>
                <w:rFonts w:ascii="Arial" w:hAnsi="Arial" w:cs="Arial"/>
                <w:b/>
                <w:color w:val="auto"/>
              </w:rPr>
              <w:t>ZŘIZOVATEL ŠKOLY:</w:t>
            </w:r>
          </w:p>
          <w:p w:rsidR="00CB2FA0" w:rsidRDefault="00CB2FA0" w:rsidP="00897C5A"/>
          <w:p w:rsidR="00CB2FA0" w:rsidRDefault="00CB2FA0" w:rsidP="00897C5A">
            <w:pPr>
              <w:rPr>
                <w:rFonts w:ascii="Arial" w:hAnsi="Arial" w:cs="Arial"/>
                <w:b/>
                <w:bCs/>
              </w:rPr>
            </w:pPr>
          </w:p>
          <w:p w:rsidR="00CB2FA0" w:rsidRPr="0005038C" w:rsidRDefault="00CB2FA0" w:rsidP="00897C5A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PLATNOST DOKUMENTU:</w:t>
            </w:r>
          </w:p>
        </w:tc>
        <w:tc>
          <w:tcPr>
            <w:tcW w:w="6622" w:type="dxa"/>
          </w:tcPr>
          <w:p w:rsidR="00CB2FA0" w:rsidRDefault="00CB2FA0" w:rsidP="00897C5A">
            <w:pPr>
              <w:pStyle w:val="Zkladntext3"/>
              <w:rPr>
                <w:rFonts w:ascii="Arial" w:hAnsi="Arial" w:cs="Arial"/>
                <w:b w:val="0"/>
                <w:bCs w:val="0"/>
              </w:rPr>
            </w:pPr>
          </w:p>
          <w:p w:rsidR="00CB2FA0" w:rsidRDefault="00CB2FA0" w:rsidP="00897C5A">
            <w:pPr>
              <w:pStyle w:val="Zkladntext3"/>
              <w:rPr>
                <w:rFonts w:ascii="Arial" w:hAnsi="Arial" w:cs="Arial"/>
                <w:b w:val="0"/>
                <w:bCs w:val="0"/>
              </w:rPr>
            </w:pPr>
          </w:p>
          <w:p w:rsidR="00CB2FA0" w:rsidRDefault="00CB2FA0" w:rsidP="00897C5A">
            <w:pPr>
              <w:pStyle w:val="Zkladntext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Základní škola </w:t>
            </w:r>
            <w:r w:rsidR="000768B3">
              <w:rPr>
                <w:rFonts w:ascii="Arial" w:hAnsi="Arial" w:cs="Arial"/>
                <w:b w:val="0"/>
                <w:bCs w:val="0"/>
              </w:rPr>
              <w:t xml:space="preserve">a Mateřská škola </w:t>
            </w:r>
            <w:r>
              <w:rPr>
                <w:rFonts w:ascii="Arial" w:hAnsi="Arial" w:cs="Arial"/>
                <w:b w:val="0"/>
                <w:bCs w:val="0"/>
              </w:rPr>
              <w:t xml:space="preserve">Litvínov-Hamr, Mládežnická 220, okres Most, tel.: </w:t>
            </w:r>
            <w:r w:rsidRPr="00040362">
              <w:rPr>
                <w:rFonts w:ascii="Arial" w:hAnsi="Arial" w:cs="Arial"/>
                <w:b w:val="0"/>
                <w:bCs w:val="0"/>
              </w:rPr>
              <w:t>773 826 346</w:t>
            </w:r>
            <w:r>
              <w:rPr>
                <w:rFonts w:ascii="Arial" w:hAnsi="Arial" w:cs="Arial"/>
                <w:b w:val="0"/>
                <w:bCs w:val="0"/>
              </w:rPr>
              <w:t>, zshamr@zshamr.cz</w:t>
            </w:r>
          </w:p>
          <w:p w:rsidR="00CB2FA0" w:rsidRDefault="00CB2FA0" w:rsidP="00897C5A">
            <w:pPr>
              <w:rPr>
                <w:rFonts w:ascii="Arial" w:hAnsi="Arial" w:cs="Arial"/>
              </w:rPr>
            </w:pPr>
          </w:p>
          <w:p w:rsidR="00CB2FA0" w:rsidRPr="00040362" w:rsidRDefault="00CB2FA0" w:rsidP="0089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040362">
              <w:rPr>
                <w:rFonts w:ascii="Arial" w:hAnsi="Arial" w:cs="Arial"/>
              </w:rPr>
              <w:t>Mgr. Radka Jirkovská</w:t>
            </w:r>
          </w:p>
          <w:p w:rsidR="00CB2FA0" w:rsidRDefault="00CB2FA0" w:rsidP="00897C5A">
            <w:pPr>
              <w:rPr>
                <w:rFonts w:ascii="Arial" w:hAnsi="Arial" w:cs="Arial"/>
                <w:szCs w:val="17"/>
              </w:rPr>
            </w:pPr>
            <w:r>
              <w:rPr>
                <w:rFonts w:ascii="Arial" w:hAnsi="Arial" w:cs="Arial"/>
              </w:rPr>
              <w:br/>
              <w:t xml:space="preserve">Městský úřad Litvínov, </w:t>
            </w:r>
            <w:r>
              <w:rPr>
                <w:rFonts w:ascii="Arial" w:hAnsi="Arial" w:cs="Arial"/>
                <w:szCs w:val="17"/>
              </w:rPr>
              <w:t xml:space="preserve">náměstí Míru č.11, 436 91 Litvínov, </w:t>
            </w:r>
          </w:p>
          <w:p w:rsidR="00CB2FA0" w:rsidRDefault="00CB2FA0" w:rsidP="0089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7"/>
              </w:rPr>
              <w:t xml:space="preserve">info@mulitvinov.cz </w:t>
            </w:r>
          </w:p>
          <w:p w:rsidR="00CB2FA0" w:rsidRDefault="00CB2FA0" w:rsidP="00897C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od </w:t>
            </w:r>
            <w:r w:rsidR="000768B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9. 202</w:t>
            </w:r>
            <w:r w:rsidR="000768B3">
              <w:rPr>
                <w:rFonts w:ascii="Arial" w:hAnsi="Arial" w:cs="Arial"/>
              </w:rPr>
              <w:t>3</w:t>
            </w:r>
          </w:p>
        </w:tc>
      </w:tr>
    </w:tbl>
    <w:p w:rsidR="00CB2FA0" w:rsidRPr="00CB2FA0" w:rsidRDefault="00CB2FA0" w:rsidP="00CB2F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cs-CZ"/>
        </w:rPr>
      </w:pPr>
    </w:p>
    <w:p w:rsidR="00CB2FA0" w:rsidRDefault="00CB2FA0" w:rsidP="009874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CB2FA0" w:rsidRDefault="00CB2FA0" w:rsidP="009874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CB2FA0" w:rsidRDefault="00CB2FA0" w:rsidP="0098745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CB2FA0" w:rsidRDefault="00CB2FA0" w:rsidP="00CB2FA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</w:p>
    <w:p w:rsidR="00F04288" w:rsidRPr="00F04288" w:rsidRDefault="00F04288" w:rsidP="00CB2F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9E2F2F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lastRenderedPageBreak/>
        <w:t>STRATEGIE PŘEDCHÁZENÍ ŠKOLNÍ NEÚSPĚŠNOS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T</w:t>
      </w:r>
      <w:r w:rsidR="00DD1729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9E2F2F" w:rsidRPr="0098745C" w:rsidRDefault="009E2F2F" w:rsidP="0098745C">
      <w:pPr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Strategie předcházení školní neúspěšnosti vychází z vyhlášky č. 27/2016 sb.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 xml:space="preserve">S žáky ohroženými školní neúspěšností může pracovat výchovná poradkyně, </w:t>
      </w:r>
      <w:r w:rsidR="006750D4" w:rsidRPr="0098745C">
        <w:rPr>
          <w:rFonts w:eastAsia="Times New Roman" w:cstheme="minorHAnsi"/>
          <w:lang w:eastAsia="cs-CZ"/>
        </w:rPr>
        <w:t xml:space="preserve">školní </w:t>
      </w:r>
      <w:r w:rsidRPr="0098745C">
        <w:rPr>
          <w:rFonts w:eastAsia="Times New Roman" w:cstheme="minorHAnsi"/>
          <w:lang w:eastAsia="cs-CZ"/>
        </w:rPr>
        <w:t>metodik prevence a kterýkoli pedagogický pracovník. Ve spolupráci s třídními učiteli a vyučujícími jednotlivých předmětů zajišťuje žákům s SPU poskytování doporučených podpůrných opatření. Třídní učitelé vyhodnocují prospěch žáků ve třídě, u neprospívajících zjišťují příčinu neúspěchu. Vyhodnocují příčinu zhoršení prospěchu a v případě potřeby je vypracován Plán pedagogické podpory</w:t>
      </w:r>
      <w:r w:rsidR="00646372" w:rsidRPr="0098745C">
        <w:rPr>
          <w:rFonts w:eastAsia="Times New Roman" w:cstheme="minorHAnsi"/>
          <w:lang w:eastAsia="cs-CZ"/>
        </w:rPr>
        <w:t xml:space="preserve"> (PLPP a IVP dle rozhodnutí PPP)</w:t>
      </w:r>
      <w:r w:rsidRPr="0098745C">
        <w:rPr>
          <w:rFonts w:eastAsia="Times New Roman" w:cstheme="minorHAnsi"/>
          <w:lang w:eastAsia="cs-CZ"/>
        </w:rPr>
        <w:t>.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u w:val="single"/>
          <w:lang w:eastAsia="cs-CZ"/>
        </w:rPr>
        <w:t>Neúspěchem ve škole mohou být ohroženy</w:t>
      </w:r>
      <w:r w:rsidRPr="0098745C">
        <w:rPr>
          <w:rFonts w:eastAsia="Times New Roman" w:cstheme="minorHAnsi"/>
          <w:lang w:eastAsia="cs-CZ"/>
        </w:rPr>
        <w:t>:</w:t>
      </w:r>
    </w:p>
    <w:p w:rsidR="009E2F2F" w:rsidRPr="0098745C" w:rsidRDefault="000768B3" w:rsidP="0098745C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žáci</w:t>
      </w:r>
      <w:r w:rsidR="009E2F2F" w:rsidRPr="0098745C">
        <w:rPr>
          <w:rFonts w:eastAsia="Times New Roman" w:cstheme="minorHAnsi"/>
          <w:lang w:eastAsia="cs-CZ"/>
        </w:rPr>
        <w:t xml:space="preserve"> se speciálně vzdělávacími potřebami</w:t>
      </w:r>
    </w:p>
    <w:p w:rsidR="009E2F2F" w:rsidRPr="0098745C" w:rsidRDefault="000768B3" w:rsidP="0098745C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žáci</w:t>
      </w:r>
      <w:r w:rsidR="009E2F2F" w:rsidRPr="0098745C">
        <w:rPr>
          <w:rFonts w:eastAsia="Times New Roman" w:cstheme="minorHAnsi"/>
          <w:lang w:eastAsia="cs-CZ"/>
        </w:rPr>
        <w:t>, kte</w:t>
      </w:r>
      <w:r>
        <w:rPr>
          <w:rFonts w:eastAsia="Times New Roman" w:cstheme="minorHAnsi"/>
          <w:lang w:eastAsia="cs-CZ"/>
        </w:rPr>
        <w:t>ří</w:t>
      </w:r>
      <w:r w:rsidR="009E2F2F" w:rsidRPr="0098745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právě </w:t>
      </w:r>
      <w:r w:rsidR="009E2F2F" w:rsidRPr="0098745C">
        <w:rPr>
          <w:rFonts w:eastAsia="Times New Roman" w:cstheme="minorHAnsi"/>
          <w:lang w:eastAsia="cs-CZ"/>
        </w:rPr>
        <w:t>nastoupil</w:t>
      </w:r>
      <w:r>
        <w:rPr>
          <w:rFonts w:eastAsia="Times New Roman" w:cstheme="minorHAnsi"/>
          <w:lang w:eastAsia="cs-CZ"/>
        </w:rPr>
        <w:t>i</w:t>
      </w:r>
      <w:r w:rsidR="009E2F2F" w:rsidRPr="0098745C">
        <w:rPr>
          <w:rFonts w:eastAsia="Times New Roman" w:cstheme="minorHAnsi"/>
          <w:lang w:eastAsia="cs-CZ"/>
        </w:rPr>
        <w:t xml:space="preserve"> do školy</w:t>
      </w:r>
    </w:p>
    <w:p w:rsidR="009E2F2F" w:rsidRPr="0098745C" w:rsidRDefault="009E2F2F" w:rsidP="0098745C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žáci, kteří přestoupili na 2. stupeň ZŠ</w:t>
      </w:r>
    </w:p>
    <w:p w:rsidR="009E2F2F" w:rsidRPr="0098745C" w:rsidRDefault="009E2F2F" w:rsidP="0098745C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žáci, kteří přešli z jiné ZŠ</w:t>
      </w:r>
    </w:p>
    <w:p w:rsidR="009E2F2F" w:rsidRPr="0098745C" w:rsidRDefault="009E2F2F" w:rsidP="0098745C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žáci, kteří jsou nemocní a mají dlouhodobou absenci</w:t>
      </w:r>
    </w:p>
    <w:p w:rsidR="009E2F2F" w:rsidRPr="0098745C" w:rsidRDefault="009E2F2F" w:rsidP="0098745C">
      <w:pPr>
        <w:numPr>
          <w:ilvl w:val="0"/>
          <w:numId w:val="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žáci, u kterých nastala změna rodinné situace</w:t>
      </w:r>
    </w:p>
    <w:p w:rsidR="009E2F2F" w:rsidRPr="0098745C" w:rsidRDefault="009E2F2F" w:rsidP="0098745C">
      <w:pPr>
        <w:numPr>
          <w:ilvl w:val="0"/>
          <w:numId w:val="1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žáci, kteří neovládají český jazyk jako rodný jazyk a nástroj výuky</w:t>
      </w:r>
      <w:r w:rsidR="00646372" w:rsidRPr="0098745C">
        <w:rPr>
          <w:rFonts w:eastAsia="Times New Roman" w:cstheme="minorHAnsi"/>
          <w:lang w:eastAsia="cs-CZ"/>
        </w:rPr>
        <w:br/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Neúspěch ve škole se může projevit neprospěchem, závadovým chováním – porušováním školního řádu, záškoláctvím, problematickým postavením v třídním kolektivu.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Na pedagogické radě školy je vyhodnocována situace ve vzdělávání žáků ohrožených školním neúspěchem a všichni jsou s ní seznámeni.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V případě zhoršení školního prospěchu jsou neprodleně informováni rodiče prostřednictvím třídních učitelů. Výchovný poradce spolu s třídním učitelem a vyučujícím daného předmětu projedná na schůzce ve škole se zákonnými zástupci neprospívajícího žáka jeho studijní výsledky a navrhne možnosti řešení. V případě potřeby či zájmu je nabídnuto neprospívajícímu žákovi a jeho zákonným zástupcům zprostředková</w:t>
      </w:r>
      <w:r w:rsidR="006750D4" w:rsidRPr="0098745C">
        <w:rPr>
          <w:rFonts w:eastAsia="Times New Roman" w:cstheme="minorHAnsi"/>
          <w:lang w:eastAsia="cs-CZ"/>
        </w:rPr>
        <w:t xml:space="preserve">ní spolupráce s odborníky z PPP, SPC </w:t>
      </w:r>
      <w:r w:rsidRPr="0098745C">
        <w:rPr>
          <w:rFonts w:eastAsia="Times New Roman" w:cstheme="minorHAnsi"/>
          <w:lang w:eastAsia="cs-CZ"/>
        </w:rPr>
        <w:t>a SVP</w:t>
      </w:r>
      <w:r w:rsidR="000768B3">
        <w:rPr>
          <w:rFonts w:eastAsia="Times New Roman" w:cstheme="minorHAnsi"/>
          <w:lang w:eastAsia="cs-CZ"/>
        </w:rPr>
        <w:t xml:space="preserve"> či z řad neziskových organizací.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Úspěšnost ve škole je podmíněna mnoha faktory. Úspěch žáka ve škole nezávisí jenom na jeho schopnostech, ale i na jeho sebehodnocení a míře sebedůvěry.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Problémy žáka ve vyučovací hodině</w:t>
      </w:r>
      <w:r w:rsidR="00646372" w:rsidRPr="0098745C">
        <w:rPr>
          <w:rFonts w:eastAsia="Times New Roman" w:cstheme="minorHAnsi"/>
          <w:b/>
          <w:bCs/>
          <w:u w:val="single"/>
          <w:lang w:eastAsia="cs-CZ"/>
        </w:rPr>
        <w:br/>
      </w:r>
    </w:p>
    <w:p w:rsidR="009E2F2F" w:rsidRPr="0098745C" w:rsidRDefault="009E2F2F" w:rsidP="00F04288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nerozumí výkladu</w:t>
      </w:r>
    </w:p>
    <w:p w:rsidR="009E2F2F" w:rsidRPr="0098745C" w:rsidRDefault="009E2F2F" w:rsidP="00F04288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neumí pracovat s učebnicemi a jinými texty</w:t>
      </w:r>
    </w:p>
    <w:p w:rsidR="009E2F2F" w:rsidRPr="0098745C" w:rsidRDefault="009E2F2F" w:rsidP="00F04288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nestíhá zapisovat podle výkladu</w:t>
      </w:r>
    </w:p>
    <w:p w:rsidR="009E2F2F" w:rsidRPr="0098745C" w:rsidRDefault="009E2F2F" w:rsidP="00F04288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nedokáže určit, co je podstatné</w:t>
      </w:r>
    </w:p>
    <w:p w:rsidR="009E2F2F" w:rsidRPr="0098745C" w:rsidRDefault="009E2F2F" w:rsidP="00F04288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neumí se soustředit</w:t>
      </w:r>
    </w:p>
    <w:p w:rsidR="009E2F2F" w:rsidRPr="0098745C" w:rsidRDefault="009E2F2F" w:rsidP="00F04288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opakovaně je v práci vyrušován spolužáky</w:t>
      </w: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8745C" w:rsidRDefault="0098745C" w:rsidP="00F04288">
      <w:pPr>
        <w:shd w:val="clear" w:color="auto" w:fill="FFFFFF"/>
        <w:spacing w:after="0"/>
        <w:rPr>
          <w:rFonts w:eastAsia="Times New Roman" w:cstheme="minorHAnsi"/>
          <w:b/>
          <w:bCs/>
          <w:u w:val="single"/>
          <w:lang w:eastAsia="cs-CZ"/>
        </w:rPr>
      </w:pP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lastRenderedPageBreak/>
        <w:t>Problémy s domácí přípravou</w:t>
      </w:r>
      <w:r w:rsidR="00646372" w:rsidRPr="0098745C">
        <w:rPr>
          <w:rFonts w:eastAsia="Times New Roman" w:cstheme="minorHAnsi"/>
          <w:b/>
          <w:bCs/>
          <w:u w:val="single"/>
          <w:lang w:eastAsia="cs-CZ"/>
        </w:rPr>
        <w:br/>
      </w: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K problémům s domácí přípravou vede nejčastěji: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slabá vůle (nedokáže se přinutit k domácí přípravě)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nedostatek návyků pro samostudium (neumí vybrat důležité, učí se zpaměti bez pochopení látky, nezvládá větší celky, nemá vytvořený systém učení)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neví, kdy se učit, aby učení bylo efektivní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problémy komunikace s vyučujícím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strach z vyučujícího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obava sdělit, že něčemu nerozumí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neznalost pravidel konzultací s vyučujícím problémového předmětu</w:t>
      </w:r>
    </w:p>
    <w:p w:rsidR="009E2F2F" w:rsidRPr="0098745C" w:rsidRDefault="009E2F2F" w:rsidP="00F04288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nejeví zájem o výuku, v hodině nepracuje, nechce pracovat a rozptyluje svoje spolužáky – odmítá nabízenou pomoc vyučujících</w:t>
      </w:r>
    </w:p>
    <w:p w:rsidR="009E2F2F" w:rsidRPr="009E2F2F" w:rsidRDefault="009E2F2F" w:rsidP="00F0428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2F2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E2F2F" w:rsidRDefault="009E2F2F" w:rsidP="00F0428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9E2F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Ostatní problémy negativně ovlivňující studium</w:t>
      </w: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lang w:eastAsia="cs-CZ"/>
        </w:rPr>
      </w:pPr>
    </w:p>
    <w:p w:rsidR="009E2F2F" w:rsidRPr="0098745C" w:rsidRDefault="009E2F2F" w:rsidP="00F04288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dlouhodobé zdravotní problémy</w:t>
      </w:r>
    </w:p>
    <w:p w:rsidR="009E2F2F" w:rsidRPr="0098745C" w:rsidRDefault="009E2F2F" w:rsidP="00F04288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změna bydliště, dojíždění</w:t>
      </w:r>
    </w:p>
    <w:p w:rsidR="009E2F2F" w:rsidRPr="0098745C" w:rsidRDefault="009E2F2F" w:rsidP="00F04288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problémy v rodině (rozchod rodičů, úmrtí jednoho z rodičů, špatná ekonomická situace rodiny)</w:t>
      </w:r>
    </w:p>
    <w:p w:rsidR="009E2F2F" w:rsidRPr="0098745C" w:rsidRDefault="009E2F2F" w:rsidP="00F04288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stres z neprospěchu</w:t>
      </w:r>
    </w:p>
    <w:p w:rsidR="009E2F2F" w:rsidRPr="0098745C" w:rsidRDefault="009E2F2F" w:rsidP="00F04288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útěky před problémy</w:t>
      </w:r>
    </w:p>
    <w:p w:rsidR="009E2F2F" w:rsidRPr="0098745C" w:rsidRDefault="009E2F2F" w:rsidP="00F04288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problémy v sociálním prostředí vrstevníků</w:t>
      </w: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b/>
          <w:bCs/>
          <w:u w:val="single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Formy práce s neúspěšnými žáky</w:t>
      </w:r>
    </w:p>
    <w:p w:rsidR="009E2F2F" w:rsidRPr="0098745C" w:rsidRDefault="009E2F2F" w:rsidP="00F04288">
      <w:pPr>
        <w:shd w:val="clear" w:color="auto" w:fill="FFFFFF"/>
        <w:spacing w:after="0"/>
        <w:rPr>
          <w:rFonts w:eastAsia="Times New Roman" w:cstheme="minorHAnsi"/>
          <w:lang w:eastAsia="cs-CZ"/>
        </w:rPr>
      </w:pP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Pro úspěšnost programu jsou podstatné především formy a metody práce využívané učitelem, ke kterým zejména patří: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snažíme se problém zachytit co nejdříve a odhalit příčiny neúspěšnosti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úzce spolupracujeme s PPP, SPC a rodiči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pomáháme rodičům zajistit nejrůznější odborná vyšetření</w:t>
      </w:r>
      <w:r w:rsidR="000768B3">
        <w:rPr>
          <w:rFonts w:eastAsia="Times New Roman" w:cstheme="minorHAnsi"/>
          <w:lang w:eastAsia="cs-CZ"/>
        </w:rPr>
        <w:t>, využíváme nově vznikající karty KID pro ORP Litvínov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uplatňujeme individuální přístup k žákům, respektujeme jejich individuální tempo a posilujeme motivaci žáků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nabízíme žákům individuální konzultace po vyučování nebo před vyučováním, možnost konzultací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pro zjišťování úrovně vědomostí a dovedností žáků volíme takové formy a druhy zkoušení, které odpovídají schopnostem žáka a posilují pozitivní motivaci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v hodnocení se zaměřujeme na pozitivní výkony žáka, a tím podporujeme jeho pozitivní motivaci k učení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zadáváme pravidelné úkoly vycházející ze stanoveného obsahu učiva – zadání práce pro domácí přípravu učiva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lastRenderedPageBreak/>
        <w:t>užíváme podpůrných aktivit – oznámení písemné práce, stanovení termínu zkoušení z konkrétního učiva, umožnění opakovaného opravného pokusu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používání podpůrných pomůcek při samostatné práci – přehledy, tabulky, kalkulačky – dle charakteru předmětu, které pomohou žákovi lépe se orientovat v učivu</w:t>
      </w:r>
    </w:p>
    <w:p w:rsidR="009E2F2F" w:rsidRPr="0098745C" w:rsidRDefault="009E2F2F" w:rsidP="0098745C">
      <w:pPr>
        <w:numPr>
          <w:ilvl w:val="0"/>
          <w:numId w:val="5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jednostranně nezdůrazňujeme nedostatky a chyby žáka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Nástroje na koordinaci péče o žáky se SVP</w:t>
      </w:r>
    </w:p>
    <w:p w:rsidR="009E2F2F" w:rsidRPr="0098745C" w:rsidRDefault="009E2F2F" w:rsidP="0098745C">
      <w:pPr>
        <w:numPr>
          <w:ilvl w:val="0"/>
          <w:numId w:val="6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lang w:eastAsia="cs-CZ"/>
        </w:rPr>
        <w:t>Plán pedagogické podpory </w:t>
      </w: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9E2F2F" w:rsidP="0098745C">
      <w:pPr>
        <w:numPr>
          <w:ilvl w:val="1"/>
          <w:numId w:val="6"/>
        </w:numPr>
        <w:shd w:val="clear" w:color="auto" w:fill="FFFFFF"/>
        <w:spacing w:after="0"/>
        <w:ind w:left="96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vzniká z iniciativy učitele jednotlivých předmětů, může mít omezenou platnost nebo může být využíván po delší časové období, musí být pravidelně vyhodnocován, má ho u sebe vyučující, který PLPP tvořil</w:t>
      </w:r>
    </w:p>
    <w:p w:rsidR="009E2F2F" w:rsidRPr="0098745C" w:rsidRDefault="009E2F2F" w:rsidP="0098745C">
      <w:pPr>
        <w:numPr>
          <w:ilvl w:val="0"/>
          <w:numId w:val="6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lang w:eastAsia="cs-CZ"/>
        </w:rPr>
        <w:t>Individuální vzdělávací plán</w:t>
      </w:r>
    </w:p>
    <w:p w:rsidR="009E2F2F" w:rsidRPr="0098745C" w:rsidRDefault="009E2F2F" w:rsidP="0098745C">
      <w:pPr>
        <w:numPr>
          <w:ilvl w:val="1"/>
          <w:numId w:val="6"/>
        </w:numPr>
        <w:shd w:val="clear" w:color="auto" w:fill="FFFFFF"/>
        <w:spacing w:after="0"/>
        <w:ind w:left="96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podpůrné opatření v rámci 2. – 5. stupně, tvoříme ho na základě doporučení ŠPZ, po podpisu informovaného souhlasu a podání žádosti zákonným zástupcem</w:t>
      </w:r>
    </w:p>
    <w:p w:rsidR="009E2F2F" w:rsidRPr="0098745C" w:rsidRDefault="009E2F2F" w:rsidP="0098745C">
      <w:pPr>
        <w:numPr>
          <w:ilvl w:val="0"/>
          <w:numId w:val="6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lang w:eastAsia="cs-CZ"/>
        </w:rPr>
        <w:t>Předmět speciálně pedagogické péče nebo pedagogická intervence</w:t>
      </w:r>
    </w:p>
    <w:p w:rsidR="009E2F2F" w:rsidRPr="0098745C" w:rsidRDefault="009E2F2F" w:rsidP="0098745C">
      <w:pPr>
        <w:numPr>
          <w:ilvl w:val="1"/>
          <w:numId w:val="6"/>
        </w:numPr>
        <w:shd w:val="clear" w:color="auto" w:fill="FFFFFF"/>
        <w:spacing w:after="0"/>
        <w:ind w:left="96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zařazení žáka do skupiny jen na základě doporučení ŠPZ, náplň je dána v doporučení</w:t>
      </w:r>
    </w:p>
    <w:p w:rsidR="009E2F2F" w:rsidRPr="0098745C" w:rsidRDefault="009E2F2F" w:rsidP="0098745C">
      <w:pPr>
        <w:numPr>
          <w:ilvl w:val="0"/>
          <w:numId w:val="6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lang w:eastAsia="cs-CZ"/>
        </w:rPr>
        <w:t>Asistent pedagoga</w:t>
      </w:r>
    </w:p>
    <w:p w:rsidR="009E2F2F" w:rsidRPr="0098745C" w:rsidRDefault="009E2F2F" w:rsidP="0098745C">
      <w:pPr>
        <w:numPr>
          <w:ilvl w:val="1"/>
          <w:numId w:val="6"/>
        </w:numPr>
        <w:shd w:val="clear" w:color="auto" w:fill="FFFFFF"/>
        <w:spacing w:after="0"/>
        <w:ind w:left="96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personální podpora je vždy daná doporučením ŠPZ</w:t>
      </w:r>
    </w:p>
    <w:p w:rsidR="009E2F2F" w:rsidRPr="0098745C" w:rsidRDefault="009E2F2F" w:rsidP="0098745C">
      <w:pPr>
        <w:numPr>
          <w:ilvl w:val="0"/>
          <w:numId w:val="6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lang w:eastAsia="cs-CZ"/>
        </w:rPr>
        <w:t>Doporučení ze ŠPZ</w:t>
      </w:r>
    </w:p>
    <w:p w:rsidR="0098745C" w:rsidRDefault="009E2F2F" w:rsidP="0098745C">
      <w:pPr>
        <w:numPr>
          <w:ilvl w:val="1"/>
          <w:numId w:val="6"/>
        </w:numPr>
        <w:shd w:val="clear" w:color="auto" w:fill="FFFFFF"/>
        <w:spacing w:after="0"/>
        <w:ind w:left="96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vyučující jsou seznámeni s doporučením pro daného žáka</w:t>
      </w:r>
    </w:p>
    <w:p w:rsidR="0098745C" w:rsidRDefault="0098745C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</w:p>
    <w:p w:rsidR="009E2F2F" w:rsidRPr="0098745C" w:rsidRDefault="008365E5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lang w:eastAsia="cs-CZ"/>
        </w:rPr>
        <w:t xml:space="preserve">DOUČOVÁNÍ ŽÁKŮ ŠKOL </w:t>
      </w:r>
    </w:p>
    <w:p w:rsidR="008365E5" w:rsidRPr="0098745C" w:rsidRDefault="008365E5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Nástup žáka do školy</w:t>
      </w:r>
    </w:p>
    <w:p w:rsidR="009E2F2F" w:rsidRPr="0098745C" w:rsidRDefault="00646372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O</w:t>
      </w:r>
      <w:r w:rsidR="009E2F2F" w:rsidRPr="0098745C">
        <w:rPr>
          <w:rFonts w:eastAsia="Times New Roman" w:cstheme="minorHAnsi"/>
          <w:b/>
          <w:bCs/>
          <w:u w:val="single"/>
          <w:lang w:eastAsia="cs-CZ"/>
        </w:rPr>
        <w:t>blast prevence</w:t>
      </w:r>
    </w:p>
    <w:p w:rsidR="009E2F2F" w:rsidRPr="0098745C" w:rsidRDefault="009E2F2F" w:rsidP="0098745C">
      <w:pPr>
        <w:numPr>
          <w:ilvl w:val="0"/>
          <w:numId w:val="7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co nejdelší dobrá motivace – zažívání příjemných věcí a úspěchu</w:t>
      </w:r>
    </w:p>
    <w:p w:rsidR="009E2F2F" w:rsidRPr="0098745C" w:rsidRDefault="009E2F2F" w:rsidP="0098745C">
      <w:pPr>
        <w:numPr>
          <w:ilvl w:val="0"/>
          <w:numId w:val="7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hodnocení žáků vzhledem k jejich osobnímu pokroku, nesrovnávat s nastavenou laťkou, každé dítě je na školu jinak připraveno</w:t>
      </w:r>
    </w:p>
    <w:p w:rsidR="009E2F2F" w:rsidRPr="0098745C" w:rsidRDefault="009E2F2F" w:rsidP="0098745C">
      <w:pPr>
        <w:numPr>
          <w:ilvl w:val="0"/>
          <w:numId w:val="7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pokud dítě začne selhávat, je třeba co nejdříve zjistit, proč selhává a podpořit ho</w:t>
      </w:r>
    </w:p>
    <w:p w:rsidR="009E2F2F" w:rsidRPr="0098745C" w:rsidRDefault="009E2F2F" w:rsidP="0098745C">
      <w:pPr>
        <w:numPr>
          <w:ilvl w:val="0"/>
          <w:numId w:val="7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komunikace s rodiči – rodičům je nutné vše vysvětlit, komunikovat s nimi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646372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O</w:t>
      </w:r>
      <w:r w:rsidR="009E2F2F" w:rsidRPr="0098745C">
        <w:rPr>
          <w:rFonts w:eastAsia="Times New Roman" w:cstheme="minorHAnsi"/>
          <w:b/>
          <w:bCs/>
          <w:u w:val="single"/>
          <w:lang w:eastAsia="cs-CZ"/>
        </w:rPr>
        <w:t>blast intervence</w:t>
      </w:r>
    </w:p>
    <w:p w:rsidR="009E2F2F" w:rsidRPr="0098745C" w:rsidRDefault="009E2F2F" w:rsidP="0098745C">
      <w:pPr>
        <w:numPr>
          <w:ilvl w:val="0"/>
          <w:numId w:val="8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pokud dítě začne selhávat, je nutné upravit vyučovací metody</w:t>
      </w:r>
    </w:p>
    <w:p w:rsidR="009E2F2F" w:rsidRPr="0098745C" w:rsidRDefault="009E2F2F" w:rsidP="0098745C">
      <w:pPr>
        <w:numPr>
          <w:ilvl w:val="0"/>
          <w:numId w:val="8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všechny postupy je vhodné vysvětlit rodičům, aby mohli podobně přistupovat k dětem doma při přípravě na vyučování – zacílení na konkrétní problém</w:t>
      </w:r>
    </w:p>
    <w:p w:rsidR="009E2F2F" w:rsidRPr="0098745C" w:rsidRDefault="009E2F2F" w:rsidP="0098745C">
      <w:pPr>
        <w:numPr>
          <w:ilvl w:val="0"/>
          <w:numId w:val="8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 xml:space="preserve">pokud ale dítě výrazně selhává – nutná přesná diagnostika příčin problému – konzultace se školním </w:t>
      </w:r>
      <w:r w:rsidR="000768B3">
        <w:rPr>
          <w:rFonts w:eastAsia="Times New Roman" w:cstheme="minorHAnsi"/>
          <w:lang w:eastAsia="cs-CZ"/>
        </w:rPr>
        <w:t>speciálním pedagogem</w:t>
      </w:r>
      <w:bookmarkStart w:id="0" w:name="_GoBack"/>
      <w:bookmarkEnd w:id="0"/>
      <w:r w:rsidRPr="0098745C">
        <w:rPr>
          <w:rFonts w:eastAsia="Times New Roman" w:cstheme="minorHAnsi"/>
          <w:lang w:eastAsia="cs-CZ"/>
        </w:rPr>
        <w:t>, vyšetření v PPP, SPC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BF54F0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 xml:space="preserve">Přestup žáka na druhý </w:t>
      </w:r>
      <w:r w:rsidR="009E2F2F" w:rsidRPr="0098745C">
        <w:rPr>
          <w:rFonts w:eastAsia="Times New Roman" w:cstheme="minorHAnsi"/>
          <w:b/>
          <w:bCs/>
          <w:u w:val="single"/>
          <w:lang w:eastAsia="cs-CZ"/>
        </w:rPr>
        <w:t>stupeň</w:t>
      </w:r>
    </w:p>
    <w:p w:rsidR="009E2F2F" w:rsidRPr="0098745C" w:rsidRDefault="009E2F2F" w:rsidP="0098745C">
      <w:pPr>
        <w:numPr>
          <w:ilvl w:val="0"/>
          <w:numId w:val="9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dopřát čas na adaptaci</w:t>
      </w:r>
    </w:p>
    <w:p w:rsidR="009E2F2F" w:rsidRPr="0098745C" w:rsidRDefault="009E2F2F" w:rsidP="0098745C">
      <w:pPr>
        <w:numPr>
          <w:ilvl w:val="0"/>
          <w:numId w:val="9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komunikace mezi učiteli </w:t>
      </w:r>
      <w:r w:rsidR="00DD1729" w:rsidRPr="0098745C">
        <w:rPr>
          <w:rFonts w:eastAsia="Times New Roman" w:cstheme="minorHAnsi"/>
          <w:lang w:eastAsia="cs-CZ"/>
        </w:rPr>
        <w:t>a školou</w:t>
      </w:r>
      <w:r w:rsidRPr="0098745C">
        <w:rPr>
          <w:rFonts w:eastAsia="Times New Roman" w:cstheme="minorHAnsi"/>
          <w:lang w:eastAsia="cs-CZ"/>
        </w:rPr>
        <w:t xml:space="preserve"> - 1. a 2. stupeň – předávání zkušeností, jak žáci pracovali, jaká byla pravidla hodnocení, jak se </w:t>
      </w:r>
      <w:r w:rsidR="00DD1729" w:rsidRPr="0098745C">
        <w:rPr>
          <w:rFonts w:eastAsia="Times New Roman" w:cstheme="minorHAnsi"/>
          <w:lang w:eastAsia="cs-CZ"/>
        </w:rPr>
        <w:t>řešily</w:t>
      </w:r>
      <w:r w:rsidRPr="0098745C">
        <w:rPr>
          <w:rFonts w:eastAsia="Times New Roman" w:cstheme="minorHAnsi"/>
          <w:lang w:eastAsia="cs-CZ"/>
        </w:rPr>
        <w:t xml:space="preserve"> různé problémové situace</w:t>
      </w:r>
    </w:p>
    <w:p w:rsidR="009E2F2F" w:rsidRPr="0098745C" w:rsidRDefault="009E2F2F" w:rsidP="0098745C">
      <w:pPr>
        <w:numPr>
          <w:ilvl w:val="0"/>
          <w:numId w:val="9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lastRenderedPageBreak/>
        <w:t>adaptační bloky</w:t>
      </w:r>
      <w:r w:rsidR="00646372" w:rsidRPr="0098745C">
        <w:rPr>
          <w:rFonts w:eastAsia="Times New Roman" w:cstheme="minorHAnsi"/>
          <w:lang w:eastAsia="cs-CZ"/>
        </w:rPr>
        <w:t>, třídní hody, besedy</w:t>
      </w:r>
      <w:r w:rsidRPr="0098745C">
        <w:rPr>
          <w:rFonts w:eastAsia="Times New Roman" w:cstheme="minorHAnsi"/>
          <w:lang w:eastAsia="cs-CZ"/>
        </w:rPr>
        <w:t xml:space="preserve"> – vždy na začátku září, učitel své žáky lépe pozná, společně zažijí něco příjemného, což podpoří vzájemnou důvěru</w:t>
      </w:r>
    </w:p>
    <w:p w:rsidR="00F04288" w:rsidRPr="0098745C" w:rsidRDefault="00F04288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Změna školy</w:t>
      </w:r>
    </w:p>
    <w:p w:rsidR="009E2F2F" w:rsidRPr="0098745C" w:rsidRDefault="009E2F2F" w:rsidP="0098745C">
      <w:pPr>
        <w:numPr>
          <w:ilvl w:val="0"/>
          <w:numId w:val="10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změna školy znamená změnu školního vzdělávacího programu – soulad musí zajistit vyučující</w:t>
      </w:r>
    </w:p>
    <w:p w:rsidR="009E2F2F" w:rsidRPr="0098745C" w:rsidRDefault="009E2F2F" w:rsidP="0098745C">
      <w:pPr>
        <w:numPr>
          <w:ilvl w:val="0"/>
          <w:numId w:val="10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neznamená to, že je povinností učitelů žáka vše doučit (za změnu školy je odpovědný rodič), ale je vhodné žákovi vytvořit podpůrnou síť – komunikace učitel – rodič – žák – informovanost, jak žák zvládá adaptaci atd.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Nemoc, zvýšená omluvená absence</w:t>
      </w:r>
    </w:p>
    <w:p w:rsidR="009E2F2F" w:rsidRPr="0098745C" w:rsidRDefault="009E2F2F" w:rsidP="0098745C">
      <w:pPr>
        <w:numPr>
          <w:ilvl w:val="0"/>
          <w:numId w:val="1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 xml:space="preserve">při dlouhodobé nemoci je třeba s rodinou žáka úzce spolupracovat, zajistit doplňování učiva, ulehčit návrat žáka po nemoci do školy </w:t>
      </w:r>
      <w:proofErr w:type="gramStart"/>
      <w:r w:rsidRPr="0098745C">
        <w:rPr>
          <w:rFonts w:eastAsia="Times New Roman" w:cstheme="minorHAnsi"/>
          <w:lang w:eastAsia="cs-CZ"/>
        </w:rPr>
        <w:t>-  plán</w:t>
      </w:r>
      <w:proofErr w:type="gramEnd"/>
      <w:r w:rsidRPr="0098745C">
        <w:rPr>
          <w:rFonts w:eastAsia="Times New Roman" w:cstheme="minorHAnsi"/>
          <w:lang w:eastAsia="cs-CZ"/>
        </w:rPr>
        <w:t xml:space="preserve"> doplnění učiva a přezkoušení</w:t>
      </w:r>
    </w:p>
    <w:p w:rsidR="009E2F2F" w:rsidRPr="0098745C" w:rsidRDefault="009E2F2F" w:rsidP="0098745C">
      <w:pPr>
        <w:numPr>
          <w:ilvl w:val="0"/>
          <w:numId w:val="11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sledovat absenci žáka – zda krátkodobé absence z důvodu návštěvy lékaře, nevolností, rodinných důvodů, nejsou pravidelné v době, kdy se píše prověrka, kdy má být žák zkoušen, zda se nejedná o konkrétní dny v týdnu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Změna situace v rodině</w:t>
      </w:r>
    </w:p>
    <w:p w:rsidR="009E2F2F" w:rsidRPr="0098745C" w:rsidRDefault="009E2F2F" w:rsidP="0098745C">
      <w:pPr>
        <w:numPr>
          <w:ilvl w:val="0"/>
          <w:numId w:val="12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můžeme pomoci, pokud dobře známe situaci, pokud je dobré klima a vzájemná důvěra</w:t>
      </w:r>
    </w:p>
    <w:p w:rsidR="009E2F2F" w:rsidRPr="0098745C" w:rsidRDefault="009E2F2F" w:rsidP="0098745C">
      <w:pPr>
        <w:numPr>
          <w:ilvl w:val="0"/>
          <w:numId w:val="12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sledujeme nejen velmi slabé žáky, ale také ty, kteří se výrazně zhoršili, začali být vůči plnění školních povinností apatičtí, zhoršilo se chování – nutné vždy řešit – osobní schůzka</w:t>
      </w:r>
    </w:p>
    <w:p w:rsidR="009E2F2F" w:rsidRPr="0098745C" w:rsidRDefault="009E2F2F" w:rsidP="0098745C">
      <w:pPr>
        <w:numPr>
          <w:ilvl w:val="0"/>
          <w:numId w:val="12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rodiči v případě potřeby doporučit odbornou pomoc – např. školního psychologa ve škole nebo mimo školu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Špatná sociální situace</w:t>
      </w:r>
    </w:p>
    <w:p w:rsidR="009E2F2F" w:rsidRPr="0098745C" w:rsidRDefault="009E2F2F" w:rsidP="0098745C">
      <w:pPr>
        <w:numPr>
          <w:ilvl w:val="0"/>
          <w:numId w:val="13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podat žákovi pomoc a podporu</w:t>
      </w:r>
    </w:p>
    <w:p w:rsidR="009E2F2F" w:rsidRPr="0098745C" w:rsidRDefault="009E2F2F" w:rsidP="0098745C">
      <w:pPr>
        <w:numPr>
          <w:ilvl w:val="0"/>
          <w:numId w:val="13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ohlídat, aby se dítě nestalo terčem posměchu</w:t>
      </w:r>
    </w:p>
    <w:p w:rsidR="009E2F2F" w:rsidRPr="0098745C" w:rsidRDefault="009E2F2F" w:rsidP="0098745C">
      <w:pPr>
        <w:numPr>
          <w:ilvl w:val="0"/>
          <w:numId w:val="13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řešit problém s rodiči</w:t>
      </w:r>
    </w:p>
    <w:p w:rsidR="009E2F2F" w:rsidRPr="0098745C" w:rsidRDefault="009E2F2F" w:rsidP="0098745C">
      <w:pPr>
        <w:numPr>
          <w:ilvl w:val="0"/>
          <w:numId w:val="13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v případě přetrvávajících problémů kontaktovat příslušný OSPOD</w:t>
      </w:r>
    </w:p>
    <w:p w:rsidR="009E2F2F" w:rsidRPr="0098745C" w:rsidRDefault="009E2F2F" w:rsidP="0098745C">
      <w:pPr>
        <w:numPr>
          <w:ilvl w:val="0"/>
          <w:numId w:val="13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nabídka spolupráce s neziskovými organizacemi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 </w:t>
      </w:r>
    </w:p>
    <w:p w:rsidR="009E2F2F" w:rsidRPr="0098745C" w:rsidRDefault="009E2F2F" w:rsidP="0098745C">
      <w:pPr>
        <w:shd w:val="clear" w:color="auto" w:fill="FFFFFF"/>
        <w:spacing w:after="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b/>
          <w:bCs/>
          <w:u w:val="single"/>
          <w:lang w:eastAsia="cs-CZ"/>
        </w:rPr>
        <w:t>Závadové chování, záškoláctví</w:t>
      </w:r>
    </w:p>
    <w:p w:rsidR="009E2F2F" w:rsidRPr="0098745C" w:rsidRDefault="009E2F2F" w:rsidP="0098745C">
      <w:pPr>
        <w:numPr>
          <w:ilvl w:val="0"/>
          <w:numId w:val="14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porušení školního řádu nepřehlížet</w:t>
      </w:r>
    </w:p>
    <w:p w:rsidR="009E2F2F" w:rsidRPr="0098745C" w:rsidRDefault="009E2F2F" w:rsidP="0098745C">
      <w:pPr>
        <w:numPr>
          <w:ilvl w:val="0"/>
          <w:numId w:val="14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pokud nepomůže prevence, závadové chování řešit v souladu se školním řádem</w:t>
      </w:r>
    </w:p>
    <w:p w:rsidR="009E2F2F" w:rsidRPr="0098745C" w:rsidRDefault="009E2F2F" w:rsidP="0098745C">
      <w:pPr>
        <w:numPr>
          <w:ilvl w:val="0"/>
          <w:numId w:val="14"/>
        </w:numPr>
        <w:shd w:val="clear" w:color="auto" w:fill="FFFFFF"/>
        <w:spacing w:after="0"/>
        <w:ind w:left="480"/>
        <w:jc w:val="both"/>
        <w:rPr>
          <w:rFonts w:eastAsia="Times New Roman" w:cstheme="minorHAnsi"/>
          <w:lang w:eastAsia="cs-CZ"/>
        </w:rPr>
      </w:pPr>
      <w:r w:rsidRPr="0098745C">
        <w:rPr>
          <w:rFonts w:eastAsia="Times New Roman" w:cstheme="minorHAnsi"/>
          <w:lang w:eastAsia="cs-CZ"/>
        </w:rPr>
        <w:t>důsledné řešení zvýšené omluvené absence</w:t>
      </w:r>
    </w:p>
    <w:p w:rsidR="00E90427" w:rsidRPr="0098745C" w:rsidRDefault="00E90427" w:rsidP="0098745C">
      <w:pPr>
        <w:jc w:val="both"/>
        <w:rPr>
          <w:rFonts w:cstheme="minorHAnsi"/>
        </w:rPr>
      </w:pPr>
    </w:p>
    <w:p w:rsidR="00646372" w:rsidRPr="0098745C" w:rsidRDefault="00646372" w:rsidP="0098745C">
      <w:pPr>
        <w:jc w:val="both"/>
        <w:rPr>
          <w:rFonts w:cstheme="minorHAnsi"/>
        </w:rPr>
      </w:pPr>
    </w:p>
    <w:p w:rsidR="00646372" w:rsidRPr="009E2F2F" w:rsidRDefault="00646372" w:rsidP="009874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6372" w:rsidRPr="009E2F2F" w:rsidSect="00CB2FA0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717" w:rsidRDefault="00967717" w:rsidP="0098745C">
      <w:pPr>
        <w:spacing w:after="0" w:line="240" w:lineRule="auto"/>
      </w:pPr>
      <w:r>
        <w:separator/>
      </w:r>
    </w:p>
  </w:endnote>
  <w:endnote w:type="continuationSeparator" w:id="0">
    <w:p w:rsidR="00967717" w:rsidRDefault="00967717" w:rsidP="0098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717" w:rsidRDefault="00967717" w:rsidP="0098745C">
      <w:pPr>
        <w:spacing w:after="0" w:line="240" w:lineRule="auto"/>
      </w:pPr>
      <w:r>
        <w:separator/>
      </w:r>
    </w:p>
  </w:footnote>
  <w:footnote w:type="continuationSeparator" w:id="0">
    <w:p w:rsidR="00967717" w:rsidRDefault="00967717" w:rsidP="0098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45C" w:rsidRPr="00B90645" w:rsidRDefault="00967717" w:rsidP="0098745C">
    <w:pPr>
      <w:tabs>
        <w:tab w:val="center" w:pos="4536"/>
        <w:tab w:val="right" w:pos="9072"/>
      </w:tabs>
      <w:spacing w:after="0" w:line="240" w:lineRule="auto"/>
      <w:rPr>
        <w:rFonts w:eastAsia="Times New Roman" w:cstheme="minorHAnsi"/>
        <w:b/>
        <w:sz w:val="28"/>
        <w:szCs w:val="28"/>
        <w:lang w:eastAsia="cs-CZ"/>
      </w:rPr>
    </w:pPr>
    <w:r w:rsidRPr="000768B3">
      <w:rPr>
        <w:rFonts w:eastAsia="Times New Roman" w:cstheme="minorHAnsi"/>
        <w:b/>
        <w:noProof/>
        <w:sz w:val="24"/>
        <w:szCs w:val="24"/>
        <w:lang w:eastAsia="cs-CZ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6pt;margin-top:0;width:47.35pt;height:50.35pt;z-index:251658240" wrapcoords="-273 0 -273 21343 21600 21343 21600 0 -273 0">
          <v:imagedata r:id="rId1" o:title=""/>
          <w10:wrap type="square"/>
        </v:shape>
        <o:OLEObject Type="Embed" ProgID="MSPhotoEd.3" ShapeID="_x0000_s2049" DrawAspect="Content" ObjectID="_1756557469" r:id="rId2"/>
      </w:object>
    </w:r>
    <w:r w:rsidR="0098745C" w:rsidRPr="000768B3">
      <w:rPr>
        <w:rFonts w:eastAsia="Times New Roman" w:cstheme="minorHAnsi"/>
        <w:b/>
        <w:sz w:val="24"/>
        <w:szCs w:val="24"/>
        <w:lang w:eastAsia="cs-CZ"/>
      </w:rPr>
      <w:t xml:space="preserve">Základní škola </w:t>
    </w:r>
    <w:r w:rsidR="000768B3" w:rsidRPr="000768B3">
      <w:rPr>
        <w:rFonts w:eastAsia="Times New Roman" w:cstheme="minorHAnsi"/>
        <w:b/>
        <w:sz w:val="24"/>
        <w:szCs w:val="24"/>
        <w:lang w:eastAsia="cs-CZ"/>
      </w:rPr>
      <w:t xml:space="preserve">a Mateřská škola </w:t>
    </w:r>
    <w:r w:rsidR="0098745C" w:rsidRPr="000768B3">
      <w:rPr>
        <w:rFonts w:eastAsia="Times New Roman" w:cstheme="minorHAnsi"/>
        <w:b/>
        <w:sz w:val="24"/>
        <w:szCs w:val="24"/>
        <w:lang w:eastAsia="cs-CZ"/>
      </w:rPr>
      <w:t>Litvínov-Hamr, Mládežnická 220, okres Most</w:t>
    </w:r>
  </w:p>
  <w:p w:rsidR="0098745C" w:rsidRPr="00B90645" w:rsidRDefault="0098745C" w:rsidP="0098745C">
    <w:pPr>
      <w:tabs>
        <w:tab w:val="center" w:pos="4536"/>
        <w:tab w:val="right" w:pos="9072"/>
      </w:tabs>
      <w:spacing w:after="0" w:line="240" w:lineRule="auto"/>
      <w:rPr>
        <w:rFonts w:eastAsia="Times New Roman" w:cstheme="minorHAnsi"/>
        <w:sz w:val="20"/>
        <w:szCs w:val="20"/>
        <w:lang w:eastAsia="cs-CZ"/>
      </w:rPr>
    </w:pPr>
    <w:r w:rsidRPr="00B90645">
      <w:rPr>
        <w:rFonts w:eastAsia="Times New Roman" w:cstheme="minorHAnsi"/>
        <w:b/>
        <w:sz w:val="20"/>
        <w:szCs w:val="20"/>
        <w:lang w:eastAsia="cs-CZ"/>
      </w:rPr>
      <w:t xml:space="preserve">                                </w:t>
    </w:r>
    <w:r w:rsidRPr="00B90645">
      <w:rPr>
        <w:rFonts w:eastAsia="Times New Roman" w:cstheme="minorHAnsi"/>
        <w:sz w:val="20"/>
        <w:szCs w:val="20"/>
        <w:lang w:eastAsia="cs-CZ"/>
      </w:rPr>
      <w:t xml:space="preserve">PSČ 435 42, tel. 773 826 346, e-mail </w:t>
    </w:r>
    <w:hyperlink r:id="rId3" w:history="1">
      <w:r w:rsidRPr="00B90645">
        <w:rPr>
          <w:rStyle w:val="Hypertextovodkaz"/>
          <w:rFonts w:cstheme="minorHAnsi"/>
          <w:sz w:val="20"/>
          <w:szCs w:val="20"/>
        </w:rPr>
        <w:t>zshamr@zshamr.cz</w:t>
      </w:r>
    </w:hyperlink>
  </w:p>
  <w:p w:rsidR="0098745C" w:rsidRDefault="00967717" w:rsidP="0098745C">
    <w:pPr>
      <w:rPr>
        <w:rFonts w:cstheme="minorHAnsi"/>
      </w:rPr>
    </w:pPr>
    <w:r>
      <w:rPr>
        <w:rFonts w:cstheme="minorHAnsi"/>
      </w:rPr>
      <w:pict>
        <v:rect id="_x0000_i1026" style="width:0;height:1.5pt" o:hralign="center" o:hrstd="t" o:hr="t" fillcolor="#a0a0a0" stroked="f"/>
      </w:pict>
    </w:r>
  </w:p>
  <w:p w:rsidR="0098745C" w:rsidRDefault="0098745C">
    <w:pPr>
      <w:pStyle w:val="Zhlav"/>
    </w:pPr>
  </w:p>
  <w:p w:rsidR="0098745C" w:rsidRDefault="009874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721A"/>
    <w:multiLevelType w:val="multilevel"/>
    <w:tmpl w:val="24F2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95D42"/>
    <w:multiLevelType w:val="multilevel"/>
    <w:tmpl w:val="D46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C5D06"/>
    <w:multiLevelType w:val="multilevel"/>
    <w:tmpl w:val="0BAA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A486A"/>
    <w:multiLevelType w:val="multilevel"/>
    <w:tmpl w:val="B56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54092"/>
    <w:multiLevelType w:val="multilevel"/>
    <w:tmpl w:val="B7A2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B66F9"/>
    <w:multiLevelType w:val="multilevel"/>
    <w:tmpl w:val="7AF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80926"/>
    <w:multiLevelType w:val="multilevel"/>
    <w:tmpl w:val="730E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B63AF"/>
    <w:multiLevelType w:val="multilevel"/>
    <w:tmpl w:val="17A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874025"/>
    <w:multiLevelType w:val="multilevel"/>
    <w:tmpl w:val="0876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D0676"/>
    <w:multiLevelType w:val="multilevel"/>
    <w:tmpl w:val="364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6AFA"/>
    <w:multiLevelType w:val="multilevel"/>
    <w:tmpl w:val="A28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2F55B9"/>
    <w:multiLevelType w:val="multilevel"/>
    <w:tmpl w:val="CCF6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439E7"/>
    <w:multiLevelType w:val="multilevel"/>
    <w:tmpl w:val="3BEC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F3E83"/>
    <w:multiLevelType w:val="multilevel"/>
    <w:tmpl w:val="BF9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2F"/>
    <w:rsid w:val="000768B3"/>
    <w:rsid w:val="002D5B35"/>
    <w:rsid w:val="00314C5F"/>
    <w:rsid w:val="0033499C"/>
    <w:rsid w:val="0035463A"/>
    <w:rsid w:val="00502989"/>
    <w:rsid w:val="00646372"/>
    <w:rsid w:val="006750D4"/>
    <w:rsid w:val="0080236A"/>
    <w:rsid w:val="008365E5"/>
    <w:rsid w:val="009238CD"/>
    <w:rsid w:val="00967717"/>
    <w:rsid w:val="0098745C"/>
    <w:rsid w:val="00991183"/>
    <w:rsid w:val="009E2F2F"/>
    <w:rsid w:val="00BF54F0"/>
    <w:rsid w:val="00CB2FA0"/>
    <w:rsid w:val="00CF2323"/>
    <w:rsid w:val="00D534CC"/>
    <w:rsid w:val="00D828FD"/>
    <w:rsid w:val="00D835BA"/>
    <w:rsid w:val="00DD1729"/>
    <w:rsid w:val="00E03114"/>
    <w:rsid w:val="00E64586"/>
    <w:rsid w:val="00E90427"/>
    <w:rsid w:val="00F0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490F73"/>
  <w15:docId w15:val="{FB46E4E4-D4F1-4B88-8DB4-39D22FD3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0427"/>
  </w:style>
  <w:style w:type="paragraph" w:styleId="Nadpis3">
    <w:name w:val="heading 3"/>
    <w:basedOn w:val="Normln"/>
    <w:link w:val="Nadpis3Char"/>
    <w:uiPriority w:val="9"/>
    <w:qFormat/>
    <w:rsid w:val="009E2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2FA0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E2F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E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E2F2F"/>
    <w:rPr>
      <w:b/>
      <w:bCs/>
    </w:rPr>
  </w:style>
  <w:style w:type="paragraph" w:styleId="Nzev">
    <w:name w:val="Title"/>
    <w:basedOn w:val="Normln"/>
    <w:link w:val="NzevChar"/>
    <w:qFormat/>
    <w:rsid w:val="006750D4"/>
    <w:pPr>
      <w:spacing w:after="0" w:line="240" w:lineRule="auto"/>
      <w:jc w:val="center"/>
    </w:pPr>
    <w:rPr>
      <w:rFonts w:ascii="Tahoma" w:eastAsia="Times New Roman" w:hAnsi="Tahoma" w:cs="Times New Roman"/>
      <w:b/>
      <w:sz w:val="25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750D4"/>
    <w:rPr>
      <w:rFonts w:ascii="Tahoma" w:eastAsia="Times New Roman" w:hAnsi="Tahoma" w:cs="Times New Roman"/>
      <w:b/>
      <w:sz w:val="25"/>
      <w:szCs w:val="20"/>
      <w:lang w:eastAsia="cs-CZ"/>
    </w:rPr>
  </w:style>
  <w:style w:type="character" w:customStyle="1" w:styleId="PodtitulChar">
    <w:name w:val="Podtitul Char"/>
    <w:rsid w:val="006750D4"/>
    <w:rPr>
      <w:rFonts w:ascii="Tahoma" w:hAnsi="Tahoma"/>
      <w:b/>
    </w:rPr>
  </w:style>
  <w:style w:type="paragraph" w:styleId="Zhlav">
    <w:name w:val="header"/>
    <w:basedOn w:val="Normln"/>
    <w:link w:val="ZhlavChar"/>
    <w:uiPriority w:val="99"/>
    <w:unhideWhenUsed/>
    <w:rsid w:val="0098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45C"/>
  </w:style>
  <w:style w:type="paragraph" w:styleId="Zpat">
    <w:name w:val="footer"/>
    <w:basedOn w:val="Normln"/>
    <w:link w:val="ZpatChar"/>
    <w:uiPriority w:val="99"/>
    <w:unhideWhenUsed/>
    <w:rsid w:val="0098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45C"/>
  </w:style>
  <w:style w:type="character" w:styleId="Hypertextovodkaz">
    <w:name w:val="Hyperlink"/>
    <w:basedOn w:val="Standardnpsmoodstavce"/>
    <w:uiPriority w:val="99"/>
    <w:unhideWhenUsed/>
    <w:rsid w:val="009874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745C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CB2FA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kladntext3">
    <w:name w:val="Body Text 3"/>
    <w:basedOn w:val="Normln"/>
    <w:link w:val="Zkladntext3Char"/>
    <w:rsid w:val="00CB2FA0"/>
    <w:pPr>
      <w:tabs>
        <w:tab w:val="left" w:pos="309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B2F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hamr@zshamr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ucitel</cp:lastModifiedBy>
  <cp:revision>7</cp:revision>
  <dcterms:created xsi:type="dcterms:W3CDTF">2023-03-12T10:09:00Z</dcterms:created>
  <dcterms:modified xsi:type="dcterms:W3CDTF">2023-09-18T13:51:00Z</dcterms:modified>
</cp:coreProperties>
</file>